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- лотков по продаже кваса и прохладительных безалкогольных напитков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B27FD5">
        <w:rPr>
          <w:sz w:val="28"/>
          <w:szCs w:val="28"/>
        </w:rPr>
        <w:t>7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20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EB743C">
        <w:rPr>
          <w:sz w:val="28"/>
          <w:szCs w:val="28"/>
        </w:rPr>
        <w:t>– лотков по продаже кваса и прохладительных безалкогольных,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4A64EC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4A64EC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лотка по продаже кваса и прохладительных безалкогольных напитков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465BB"/>
    <w:rsid w:val="0025033B"/>
    <w:rsid w:val="00254BAC"/>
    <w:rsid w:val="002652F5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27FD5"/>
    <w:rsid w:val="00B33208"/>
    <w:rsid w:val="00B519F2"/>
    <w:rsid w:val="00B52192"/>
    <w:rsid w:val="00B61FCE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Резанцева Анастасия Владимировна</cp:lastModifiedBy>
  <cp:revision>24</cp:revision>
  <cp:lastPrinted>2015-01-21T06:33:00Z</cp:lastPrinted>
  <dcterms:created xsi:type="dcterms:W3CDTF">2012-04-19T11:55:00Z</dcterms:created>
  <dcterms:modified xsi:type="dcterms:W3CDTF">2020-06-26T08:57:00Z</dcterms:modified>
</cp:coreProperties>
</file>